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70" w:rsidRDefault="00703970" w:rsidP="004A497A">
      <w:pPr>
        <w:jc w:val="center"/>
        <w:rPr>
          <w:b/>
        </w:rPr>
      </w:pPr>
      <w:r>
        <w:rPr>
          <w:b/>
        </w:rPr>
        <w:t xml:space="preserve">REGULAMIN ORGANIZACJI </w:t>
      </w:r>
      <w:r w:rsidR="004A497A">
        <w:rPr>
          <w:b/>
        </w:rPr>
        <w:t>I</w:t>
      </w:r>
      <w:r w:rsidR="00B71233">
        <w:rPr>
          <w:b/>
        </w:rPr>
        <w:t xml:space="preserve"> </w:t>
      </w:r>
      <w:r w:rsidR="004A497A">
        <w:rPr>
          <w:b/>
        </w:rPr>
        <w:t xml:space="preserve">ZASAD FUNKCJONOWANIA STOISK HANDLOWYCH PODCZAS FESTYNU </w:t>
      </w:r>
      <w:r w:rsidR="00B71233">
        <w:rPr>
          <w:b/>
        </w:rPr>
        <w:t xml:space="preserve">WAKACYJNEGO </w:t>
      </w:r>
      <w:bookmarkStart w:id="0" w:name="_GoBack"/>
      <w:bookmarkEnd w:id="0"/>
      <w:r w:rsidR="004A497A">
        <w:rPr>
          <w:b/>
        </w:rPr>
        <w:t xml:space="preserve">W SADOWNEM </w:t>
      </w:r>
    </w:p>
    <w:p w:rsidR="004A497A" w:rsidRDefault="004A497A" w:rsidP="00703970">
      <w:pPr>
        <w:jc w:val="center"/>
        <w:rPr>
          <w:b/>
        </w:rPr>
      </w:pPr>
      <w:r>
        <w:rPr>
          <w:b/>
        </w:rPr>
        <w:t xml:space="preserve">DNIA </w:t>
      </w:r>
      <w:r w:rsidR="00703970">
        <w:rPr>
          <w:b/>
        </w:rPr>
        <w:t xml:space="preserve">15 LIPCA 2017 R. – PARKING </w:t>
      </w:r>
      <w:r>
        <w:rPr>
          <w:b/>
        </w:rPr>
        <w:t>PRZY URZĘDZIE GMINY W SADOWNEM</w:t>
      </w:r>
    </w:p>
    <w:p w:rsidR="004A497A" w:rsidRDefault="004A497A" w:rsidP="004A497A">
      <w:pPr>
        <w:jc w:val="both"/>
        <w:rPr>
          <w:b/>
        </w:rPr>
      </w:pPr>
    </w:p>
    <w:p w:rsidR="004A497A" w:rsidRDefault="004A497A" w:rsidP="004A497A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I.  Organizacja stoisk, warunki uczestnictwa</w:t>
      </w:r>
    </w:p>
    <w:p w:rsidR="0059797E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Organizatorem imprezy jest Wójt Gminy Sadowne oraz Gminny Ośrodek Kultury </w:t>
      </w:r>
    </w:p>
    <w:p w:rsidR="004A497A" w:rsidRDefault="004A497A" w:rsidP="0059797E">
      <w:pPr>
        <w:spacing w:line="360" w:lineRule="auto"/>
        <w:ind w:left="360"/>
        <w:jc w:val="both"/>
      </w:pPr>
      <w:proofErr w:type="gramStart"/>
      <w:r>
        <w:t>w</w:t>
      </w:r>
      <w:proofErr w:type="gramEnd"/>
      <w:r>
        <w:t xml:space="preserve"> Sadownem.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Teren imprezy obejmuje obszar parkingu przy Urzędzie Gminy w </w:t>
      </w:r>
      <w:proofErr w:type="spellStart"/>
      <w:r>
        <w:t>Sadownem</w:t>
      </w:r>
      <w:proofErr w:type="spellEnd"/>
      <w:r w:rsidR="00F42453">
        <w:t>.</w:t>
      </w:r>
      <w:r>
        <w:t xml:space="preserve"> </w:t>
      </w:r>
    </w:p>
    <w:p w:rsidR="0059797E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 czasie Festynu Wakacyjnego w Sadownem prowadzenie wszelkiej działalności handlowej, usługowej, informacyjno-promocyjnej, rozrywkowej itp. na terenie placu targowego w Sadownem jest możliwe tylko po uzyskaniu zgody Organizatora, </w:t>
      </w:r>
    </w:p>
    <w:p w:rsidR="004A497A" w:rsidRDefault="0059797E" w:rsidP="0059797E">
      <w:pPr>
        <w:spacing w:line="360" w:lineRule="auto"/>
        <w:ind w:left="360"/>
        <w:jc w:val="both"/>
      </w:pPr>
      <w:proofErr w:type="gramStart"/>
      <w:r>
        <w:t>w</w:t>
      </w:r>
      <w:proofErr w:type="gramEnd"/>
      <w:r>
        <w:t xml:space="preserve"> </w:t>
      </w:r>
      <w:r w:rsidR="004A497A">
        <w:t>wyznaczonych przez organizat</w:t>
      </w:r>
      <w:r w:rsidR="00F42453">
        <w:t xml:space="preserve">ora stoiskach i godzinach oraz </w:t>
      </w:r>
      <w:r w:rsidR="004A497A">
        <w:t>na warunkach określonych niniejszym Regulaminem.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Organizator zastrzega sobie prawo zmiany lokalizacji stoisk w ramach dostępnej powierzchni handlowej.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Warunkiem otrzymania zgody na prowadzenie, w czasie i miejscu imprezy, działalności wymienionych w pkt. 1, jest telefoniczne </w:t>
      </w:r>
      <w:r w:rsidR="00F42453">
        <w:t xml:space="preserve">zgłoszenie się do Organizatora </w:t>
      </w:r>
      <w:r>
        <w:t>(tel. 502 086 989) i po uzyskaniu akceptacji, dokonanie stosownej opłaty na nr konta Organizatora.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Należność za wydzierżawienie powierzchni handlowej (stoisk) musi być wpłacona najpóźniej </w:t>
      </w:r>
      <w:r w:rsidRPr="0059797E">
        <w:rPr>
          <w:b/>
        </w:rPr>
        <w:t>do dnia 10 lipca 2017 r.</w:t>
      </w:r>
      <w:r>
        <w:t xml:space="preserve"> na rachunek bankowy organizatora: </w:t>
      </w:r>
    </w:p>
    <w:p w:rsidR="004A497A" w:rsidRPr="00703970" w:rsidRDefault="00703970" w:rsidP="004A497A">
      <w:pPr>
        <w:spacing w:line="360" w:lineRule="auto"/>
        <w:ind w:left="360"/>
        <w:jc w:val="both"/>
        <w:rPr>
          <w:b/>
        </w:rPr>
      </w:pPr>
      <w:r w:rsidRPr="00703970">
        <w:rPr>
          <w:b/>
        </w:rPr>
        <w:t>Nr konta</w:t>
      </w:r>
      <w:r w:rsidR="004A497A" w:rsidRPr="00703970">
        <w:rPr>
          <w:b/>
        </w:rPr>
        <w:t>: 95 9236 0008 0260 0488 2000 0010</w:t>
      </w:r>
    </w:p>
    <w:p w:rsidR="004A497A" w:rsidRPr="00703970" w:rsidRDefault="004A497A" w:rsidP="004A497A">
      <w:pPr>
        <w:spacing w:line="360" w:lineRule="auto"/>
        <w:ind w:left="360"/>
        <w:jc w:val="both"/>
        <w:rPr>
          <w:b/>
        </w:rPr>
      </w:pPr>
      <w:r w:rsidRPr="00703970">
        <w:rPr>
          <w:b/>
        </w:rPr>
        <w:t>Gminny Ośrodek Kultury w Sadownem</w:t>
      </w:r>
    </w:p>
    <w:p w:rsidR="004A497A" w:rsidRPr="00703970" w:rsidRDefault="004A497A" w:rsidP="004A497A">
      <w:pPr>
        <w:spacing w:line="360" w:lineRule="auto"/>
        <w:ind w:left="360"/>
        <w:jc w:val="both"/>
        <w:rPr>
          <w:b/>
        </w:rPr>
      </w:pPr>
      <w:r w:rsidRPr="00703970">
        <w:rPr>
          <w:b/>
        </w:rPr>
        <w:t>Ul. Kościuszki 35</w:t>
      </w:r>
    </w:p>
    <w:p w:rsidR="004A497A" w:rsidRPr="00703970" w:rsidRDefault="004A497A" w:rsidP="004A497A">
      <w:pPr>
        <w:spacing w:line="360" w:lineRule="auto"/>
        <w:ind w:left="360"/>
        <w:jc w:val="both"/>
        <w:rPr>
          <w:b/>
        </w:rPr>
      </w:pPr>
      <w:r w:rsidRPr="00703970">
        <w:rPr>
          <w:b/>
        </w:rPr>
        <w:t xml:space="preserve">07-140 Sadowne </w:t>
      </w:r>
    </w:p>
    <w:p w:rsidR="0059797E" w:rsidRDefault="004A497A" w:rsidP="004A497A">
      <w:pPr>
        <w:spacing w:line="360" w:lineRule="auto"/>
        <w:ind w:left="360"/>
        <w:jc w:val="both"/>
      </w:pPr>
      <w:proofErr w:type="gramStart"/>
      <w:r w:rsidRPr="0059797E">
        <w:rPr>
          <w:u w:val="single"/>
        </w:rPr>
        <w:t>z</w:t>
      </w:r>
      <w:proofErr w:type="gramEnd"/>
      <w:r w:rsidRPr="0059797E">
        <w:rPr>
          <w:u w:val="single"/>
        </w:rPr>
        <w:t xml:space="preserve"> dopiskiem: </w:t>
      </w:r>
      <w:r w:rsidRPr="0059797E">
        <w:rPr>
          <w:i/>
          <w:u w:val="single"/>
        </w:rPr>
        <w:t>opłata za stoisko</w:t>
      </w:r>
      <w:r>
        <w:t xml:space="preserve"> oraz z podaniem imienia i nazwiska opłacającego </w:t>
      </w:r>
    </w:p>
    <w:p w:rsidR="004A497A" w:rsidRDefault="004A497A" w:rsidP="004A497A">
      <w:pPr>
        <w:spacing w:line="360" w:lineRule="auto"/>
        <w:ind w:left="360"/>
        <w:jc w:val="both"/>
      </w:pPr>
      <w:proofErr w:type="gramStart"/>
      <w:r>
        <w:t>lub</w:t>
      </w:r>
      <w:proofErr w:type="gramEnd"/>
      <w:r>
        <w:t xml:space="preserve"> nazwy podmiotu handlowego. 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Podmioty (stoiska) postawione bez dokonanej opłaty będą usuwane z terenu imprezy. 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Zabrania się pod rygorem odstąpienia od umowy samowolnego powiększania określonej wcześniej i przydzielonej powierzchni handlowej, wystawiania towarów bądź reklam poza obręb stoiska i umieszczania w ciągach komunikacyjnych przylegających do stoiska.</w:t>
      </w:r>
    </w:p>
    <w:p w:rsidR="0059797E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Opłaty za prowadzenie działalności reklamowej, marketingowej itp. są uzależnione </w:t>
      </w:r>
    </w:p>
    <w:p w:rsidR="004A497A" w:rsidRDefault="004A497A" w:rsidP="0059797E">
      <w:pPr>
        <w:spacing w:line="360" w:lineRule="auto"/>
        <w:ind w:left="360"/>
        <w:jc w:val="both"/>
      </w:pPr>
      <w:proofErr w:type="gramStart"/>
      <w:r>
        <w:t>od</w:t>
      </w:r>
      <w:proofErr w:type="gramEnd"/>
      <w:r>
        <w:t xml:space="preserve"> charakteru i sposobu takiej działalności i określane są indywidualnie po wcześniejszym uzgodnieniu z Organizatorem.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Sprzedawcy zobowiązani są do utrzymania czystości i porządku na terenie im </w:t>
      </w:r>
      <w:proofErr w:type="gramStart"/>
      <w:r>
        <w:rPr>
          <w:color w:val="000000"/>
        </w:rPr>
        <w:t>powierzonym</w:t>
      </w:r>
      <w:proofErr w:type="gramEnd"/>
      <w:r>
        <w:rPr>
          <w:color w:val="000000"/>
        </w:rPr>
        <w:t>.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lastRenderedPageBreak/>
        <w:t>Opłata za jedno stoisko handlowe o szerokości do 3 metrów wynosi 300 zł bez energii elektrycznej. Za każdy dodatkowy metr szerokości stoiska (długości lady) dopłata 100 zł.</w:t>
      </w:r>
    </w:p>
    <w:p w:rsidR="0059797E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Sprzedawcy </w:t>
      </w:r>
      <w:proofErr w:type="gramStart"/>
      <w:r>
        <w:rPr>
          <w:color w:val="000000"/>
        </w:rPr>
        <w:t>lodów</w:t>
      </w:r>
      <w:proofErr w:type="gramEnd"/>
      <w:r>
        <w:rPr>
          <w:color w:val="000000"/>
        </w:rPr>
        <w:t xml:space="preserve"> oraz inne podmioty gastronomiczne mogą mieć w </w:t>
      </w:r>
      <w:r w:rsidR="00F42453">
        <w:rPr>
          <w:color w:val="000000"/>
        </w:rPr>
        <w:t xml:space="preserve">ofercie jedynie produkty </w:t>
      </w:r>
      <w:r>
        <w:rPr>
          <w:color w:val="000000"/>
        </w:rPr>
        <w:t xml:space="preserve">zgodne z przepisami ustawy z dnia 25.08.2006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o bezpieczeństwie żywności </w:t>
      </w:r>
    </w:p>
    <w:p w:rsidR="0059797E" w:rsidRDefault="004A497A" w:rsidP="0059797E">
      <w:pPr>
        <w:spacing w:line="360" w:lineRule="auto"/>
        <w:ind w:left="360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żywienia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2006 r., nr 171, poz.1225 z póz. zm</w:t>
      </w:r>
      <w:proofErr w:type="gramStart"/>
      <w:r>
        <w:rPr>
          <w:color w:val="000000"/>
        </w:rPr>
        <w:t>.). Produkty</w:t>
      </w:r>
      <w:proofErr w:type="gramEnd"/>
      <w:r>
        <w:rPr>
          <w:color w:val="000000"/>
        </w:rPr>
        <w:t xml:space="preserve"> muszą być wysokiej jakości, muszą spełniać wymagania jakościowe dotyczące przechowywania, pakowania </w:t>
      </w:r>
    </w:p>
    <w:p w:rsidR="004A497A" w:rsidRDefault="004A497A" w:rsidP="0059797E">
      <w:pPr>
        <w:spacing w:line="360" w:lineRule="auto"/>
        <w:ind w:left="360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transportu oraz posiadać ważne terminy przydatności do spożycia.</w:t>
      </w:r>
    </w:p>
    <w:p w:rsidR="004A497A" w:rsidRDefault="004A497A" w:rsidP="004A497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>Sprzedawcy muszą posiadać do wglądu:</w:t>
      </w:r>
    </w:p>
    <w:p w:rsidR="004A497A" w:rsidRDefault="00F42453" w:rsidP="004A497A">
      <w:pPr>
        <w:numPr>
          <w:ilvl w:val="0"/>
          <w:numId w:val="1"/>
        </w:numPr>
        <w:spacing w:line="360" w:lineRule="auto"/>
        <w:jc w:val="both"/>
      </w:pPr>
      <w:proofErr w:type="gramStart"/>
      <w:r>
        <w:t>kserokopie</w:t>
      </w:r>
      <w:proofErr w:type="gramEnd"/>
      <w:r>
        <w:t xml:space="preserve"> ważności książeczek </w:t>
      </w:r>
      <w:r w:rsidR="004A497A">
        <w:t xml:space="preserve">zdrowia (pracowników zatrudnionych na stoiskach handlowych). </w:t>
      </w:r>
    </w:p>
    <w:p w:rsidR="004A497A" w:rsidRDefault="004A497A" w:rsidP="004A497A">
      <w:pPr>
        <w:numPr>
          <w:ilvl w:val="0"/>
          <w:numId w:val="1"/>
        </w:numPr>
        <w:spacing w:line="360" w:lineRule="auto"/>
        <w:ind w:left="360" w:firstLine="0"/>
        <w:jc w:val="both"/>
      </w:pPr>
      <w:proofErr w:type="gramStart"/>
      <w:r>
        <w:t>decyzje</w:t>
      </w:r>
      <w:proofErr w:type="gramEnd"/>
      <w:r>
        <w:t xml:space="preserve"> administracyjne Sanepidu dopuszczające pojazd do przewozu produktów.</w:t>
      </w:r>
    </w:p>
    <w:p w:rsidR="004A497A" w:rsidRPr="00C85579" w:rsidRDefault="004A497A" w:rsidP="004A497A">
      <w:pPr>
        <w:spacing w:line="360" w:lineRule="auto"/>
        <w:ind w:left="360"/>
        <w:jc w:val="both"/>
      </w:pPr>
      <w:r>
        <w:t>Organizator nie ponosi odpowiedzialność z brak w/w dokumentów.</w:t>
      </w:r>
    </w:p>
    <w:p w:rsidR="004A497A" w:rsidRDefault="004A497A" w:rsidP="004A497A">
      <w:pPr>
        <w:spacing w:before="100" w:after="100" w:line="360" w:lineRule="auto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II. Postanowienia końcowe</w:t>
      </w:r>
    </w:p>
    <w:p w:rsidR="004A497A" w:rsidRDefault="004A497A" w:rsidP="004A497A">
      <w:pPr>
        <w:spacing w:before="100" w:after="100"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W przypadku nie stosowania się do ustaleń Regu</w:t>
      </w:r>
      <w:r w:rsidR="00F42453">
        <w:rPr>
          <w:color w:val="000000"/>
        </w:rPr>
        <w:t xml:space="preserve">laminu organizator może usunąć </w:t>
      </w:r>
      <w:r>
        <w:rPr>
          <w:color w:val="000000"/>
        </w:rPr>
        <w:t xml:space="preserve">sprzedawcę bez zwrotu kosztów uczestnictwa. </w:t>
      </w:r>
    </w:p>
    <w:p w:rsidR="004A497A" w:rsidRDefault="004A497A" w:rsidP="004A497A">
      <w:p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Przy</w:t>
      </w:r>
      <w:r w:rsidR="00F42453">
        <w:rPr>
          <w:color w:val="000000"/>
        </w:rPr>
        <w:t>padki nie</w:t>
      </w:r>
      <w:r>
        <w:rPr>
          <w:color w:val="000000"/>
        </w:rPr>
        <w:t>uwzględnione w Regulaminie będą rozstrzygane na podstawie przepisów Kodeksu Cywilnego.</w:t>
      </w:r>
    </w:p>
    <w:p w:rsidR="004A497A" w:rsidRDefault="004A497A" w:rsidP="004A497A"/>
    <w:p w:rsidR="004A497A" w:rsidRDefault="004A497A" w:rsidP="004A497A"/>
    <w:p w:rsidR="004A497A" w:rsidRDefault="004A497A" w:rsidP="004A497A"/>
    <w:p w:rsidR="00327751" w:rsidRDefault="00327751"/>
    <w:sectPr w:rsidR="00327751" w:rsidSect="005F206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BE" w:rsidRDefault="00BA5DBE" w:rsidP="005F2069">
      <w:r>
        <w:separator/>
      </w:r>
    </w:p>
  </w:endnote>
  <w:endnote w:type="continuationSeparator" w:id="0">
    <w:p w:rsidR="00BA5DBE" w:rsidRDefault="00BA5DBE" w:rsidP="005F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A" w:rsidRDefault="00D03E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12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1D2A" w:rsidRDefault="00BA5D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A" w:rsidRDefault="00D03E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12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9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1D2A" w:rsidRDefault="00BA5D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BE" w:rsidRDefault="00BA5DBE" w:rsidP="005F2069">
      <w:r>
        <w:separator/>
      </w:r>
    </w:p>
  </w:footnote>
  <w:footnote w:type="continuationSeparator" w:id="0">
    <w:p w:rsidR="00BA5DBE" w:rsidRDefault="00BA5DBE" w:rsidP="005F2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14B"/>
    <w:multiLevelType w:val="hybridMultilevel"/>
    <w:tmpl w:val="2BF261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A5344"/>
    <w:multiLevelType w:val="hybridMultilevel"/>
    <w:tmpl w:val="1EE80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7A"/>
    <w:rsid w:val="002F258F"/>
    <w:rsid w:val="00327751"/>
    <w:rsid w:val="004A497A"/>
    <w:rsid w:val="0059797E"/>
    <w:rsid w:val="005F2069"/>
    <w:rsid w:val="00703970"/>
    <w:rsid w:val="00B71233"/>
    <w:rsid w:val="00BA5DBE"/>
    <w:rsid w:val="00D03EF9"/>
    <w:rsid w:val="00E75E21"/>
    <w:rsid w:val="00EC4EAC"/>
    <w:rsid w:val="00F4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49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49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7</cp:revision>
  <dcterms:created xsi:type="dcterms:W3CDTF">2017-06-26T07:32:00Z</dcterms:created>
  <dcterms:modified xsi:type="dcterms:W3CDTF">2017-06-26T09:44:00Z</dcterms:modified>
</cp:coreProperties>
</file>